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49A" w14:textId="77777777" w:rsidR="009679EC" w:rsidRPr="008E7940" w:rsidRDefault="009679EC">
      <w:pPr>
        <w:pStyle w:val="Title"/>
        <w:rPr>
          <w:rFonts w:ascii="Times New Roman" w:hAnsi="Times New Roman"/>
        </w:rPr>
      </w:pPr>
      <w:r w:rsidRPr="008E7940">
        <w:rPr>
          <w:rFonts w:ascii="Times New Roman" w:hAnsi="Times New Roman"/>
        </w:rPr>
        <w:t>"SOLE SOURCE" PROCUREMENT JUSTIFICATION</w:t>
      </w:r>
    </w:p>
    <w:p w14:paraId="27A26BB8" w14:textId="34E3A206" w:rsidR="009679EC" w:rsidRPr="008E7940" w:rsidRDefault="003E0468" w:rsidP="00A56586">
      <w:pPr>
        <w:jc w:val="center"/>
        <w:rPr>
          <w:rFonts w:ascii="Times New Roman" w:hAnsi="Times New Roman"/>
        </w:rPr>
      </w:pPr>
      <w:r w:rsidRPr="008E7940">
        <w:rPr>
          <w:rFonts w:ascii="Times New Roman" w:hAnsi="Times New Roman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36EE0" wp14:editId="36069089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58000" cy="2118995"/>
                <wp:effectExtent l="9525" t="1333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ABF7" w14:textId="40FC4345" w:rsidR="003F068C" w:rsidRDefault="003F068C" w:rsidP="001B75F4">
                            <w:pPr>
                              <w:pStyle w:val="BodyText"/>
                              <w:rPr>
                                <w:sz w:val="17"/>
                                <w:szCs w:val="17"/>
                              </w:rPr>
                            </w:pPr>
                            <w:r w:rsidRPr="00A56586">
                              <w:rPr>
                                <w:sz w:val="17"/>
                                <w:szCs w:val="17"/>
                              </w:rPr>
                              <w:t xml:space="preserve">Section 18-4-306, MCA, allows a contract to be awarded for a supply or service item without competition under certain circumstances.  The required item must be available only from a single supplier.  "Sole Source" is distinguishable from "Sole Brand" in that only one supplier is available to provide the supply or service.  Circumstances which could necessitate a sole source procurement are: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56586">
                              <w:rPr>
                                <w:sz w:val="17"/>
                                <w:szCs w:val="17"/>
                              </w:rPr>
                              <w:t xml:space="preserve">(1) the compatibility of current services or equipment, accessories, or replacement parts; (2) there is no existent equivalent product; or (3) only one source is acceptable or suitable for the supply or service item.  Sole source procedures do not apply if the item is </w:t>
                            </w:r>
                            <w:r w:rsidR="00EE1551">
                              <w:rPr>
                                <w:sz w:val="17"/>
                                <w:szCs w:val="17"/>
                                <w:lang w:val="en-US"/>
                              </w:rPr>
                              <w:t>less than</w:t>
                            </w:r>
                            <w:r w:rsidRPr="00A56586">
                              <w:rPr>
                                <w:sz w:val="17"/>
                                <w:szCs w:val="17"/>
                              </w:rPr>
                              <w:t xml:space="preserve"> $</w:t>
                            </w:r>
                            <w:r w:rsidR="00EE1551">
                              <w:rPr>
                                <w:sz w:val="17"/>
                                <w:szCs w:val="17"/>
                                <w:lang w:val="en-US"/>
                              </w:rPr>
                              <w:t>10</w:t>
                            </w:r>
                            <w:r w:rsidRPr="00A56586">
                              <w:rPr>
                                <w:sz w:val="17"/>
                                <w:szCs w:val="17"/>
                              </w:rPr>
                              <w:t>,000.  The determination as to whether a procurement shall be made as a sole source shall be made by the State Pro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curement Bureau (</w:t>
                            </w:r>
                            <w:r w:rsidRPr="00A56586">
                              <w:rPr>
                                <w:sz w:val="17"/>
                                <w:szCs w:val="17"/>
                              </w:rPr>
                              <w:t>SPB), unless specifically authorized in the agency delegation agreement (ARM 2.5.604).  A request by a state agency to the SPB must be accompanied by this form and must include a signed and dated quote.  The following items do not require sole source justification:  (1) professional licenses; (2) dues to associations; (3) renewal of software license agreements; (4) purchase or renewal of maintenance agreements for software or hardware; and (5) publications available only from a single supplier.</w:t>
                            </w:r>
                          </w:p>
                          <w:p w14:paraId="3734EA4A" w14:textId="77777777" w:rsidR="00691A34" w:rsidRDefault="00691A34" w:rsidP="001B75F4">
                            <w:pPr>
                              <w:pStyle w:val="BodyTex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40CE9BC" w14:textId="77777777" w:rsidR="002D3C52" w:rsidRDefault="002D3C52" w:rsidP="001B75F4">
                            <w:pPr>
                              <w:pStyle w:val="BodyTex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E6F8465" w14:textId="77777777" w:rsidR="00795B65" w:rsidRDefault="00691A34" w:rsidP="001B75F4">
                            <w:pPr>
                              <w:pStyle w:val="BodyText"/>
                              <w:rPr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</w:t>
                            </w:r>
                            <w:r w:rsidR="00C35876">
                              <w:rPr>
                                <w:sz w:val="24"/>
                                <w:szCs w:val="17"/>
                                <w:lang w:val="en-US"/>
                              </w:rPr>
                              <w:t>Check here</w:t>
                            </w:r>
                            <w:r w:rsidR="002D3C52" w:rsidRPr="00C35876">
                              <w:rPr>
                                <w:sz w:val="24"/>
                                <w:szCs w:val="17"/>
                              </w:rPr>
                              <w:t xml:space="preserve"> for a Tier Two Exception for the Contract Engagement Proposal</w:t>
                            </w:r>
                            <w:r w:rsidR="002D3C52" w:rsidRPr="00C35876">
                              <w:rPr>
                                <w:sz w:val="24"/>
                                <w:szCs w:val="17"/>
                                <w:lang w:val="en-US"/>
                              </w:rPr>
                              <w:t xml:space="preserve"> (CEP)</w:t>
                            </w:r>
                            <w:r w:rsidR="002D3C52" w:rsidRPr="00C35876">
                              <w:rPr>
                                <w:sz w:val="24"/>
                                <w:szCs w:val="17"/>
                              </w:rPr>
                              <w:t>.</w:t>
                            </w:r>
                          </w:p>
                          <w:p w14:paraId="17371240" w14:textId="77777777" w:rsidR="004127A2" w:rsidRDefault="004127A2" w:rsidP="004127A2">
                            <w:pPr>
                              <w:jc w:val="both"/>
                              <w:rPr>
                                <w:sz w:val="17"/>
                                <w:szCs w:val="17"/>
                                <w:lang w:val="x-none" w:eastAsia="x-none"/>
                              </w:rPr>
                            </w:pPr>
                          </w:p>
                          <w:p w14:paraId="36C3E8F5" w14:textId="77777777" w:rsidR="002D3C52" w:rsidRPr="00A56586" w:rsidRDefault="00795B65" w:rsidP="004127A2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795B65">
                              <w:rPr>
                                <w:sz w:val="17"/>
                                <w:szCs w:val="17"/>
                                <w:lang w:val="x-none" w:eastAsia="x-none"/>
                              </w:rPr>
                              <w:t xml:space="preserve">   </w:t>
                            </w:r>
                            <w:r>
                              <w:rPr>
                                <w:sz w:val="17"/>
                                <w:szCs w:val="17"/>
                                <w:lang w:eastAsia="x-none"/>
                              </w:rPr>
                              <w:t xml:space="preserve">      </w:t>
                            </w:r>
                            <w:r w:rsidRPr="00795B65">
                              <w:rPr>
                                <w:szCs w:val="17"/>
                                <w:lang w:eastAsia="x-none"/>
                              </w:rPr>
                              <w:t>Check here</w:t>
                            </w:r>
                            <w:r w:rsidRPr="00795B65">
                              <w:rPr>
                                <w:szCs w:val="17"/>
                                <w:lang w:val="x-none" w:eastAsia="x-none"/>
                              </w:rPr>
                              <w:t xml:space="preserve"> for a Tier Two Exception for the </w:t>
                            </w:r>
                            <w:r>
                              <w:rPr>
                                <w:szCs w:val="17"/>
                                <w:lang w:eastAsia="x-none"/>
                              </w:rPr>
                              <w:t xml:space="preserve">Master Contract for Environmental Services.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36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9pt;width:540pt;height:1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">
                <v:textbox>
                  <w:txbxContent>
                    <w:p w14:paraId="3FBFABF7" w14:textId="40FC4345" w:rsidR="003F068C" w:rsidRDefault="003F068C" w:rsidP="001B75F4">
                      <w:pPr>
                        <w:pStyle w:val="BodyText"/>
                        <w:rPr>
                          <w:sz w:val="17"/>
                          <w:szCs w:val="17"/>
                        </w:rPr>
                      </w:pPr>
                      <w:r w:rsidRPr="00A56586">
                        <w:rPr>
                          <w:sz w:val="17"/>
                          <w:szCs w:val="17"/>
                        </w:rPr>
                        <w:t xml:space="preserve">Section 18-4-306, MCA, allows a contract to be awarded for a supply or service item without competition under certain circumstances.  The required item must be available only from a single supplier.  "Sole Source" is distinguishable from "Sole Brand" in that only one supplier is available to provide the supply or service.  Circumstances which could necessitate a sole source procurement are: 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A56586">
                        <w:rPr>
                          <w:sz w:val="17"/>
                          <w:szCs w:val="17"/>
                        </w:rPr>
                        <w:t xml:space="preserve">(1) the compatibility of current services or equipment, accessories, or replacement parts; (2) there is no existent equivalent product; or (3) only one source is acceptable or suitable for the supply or service item.  Sole source procedures do not apply if the item is </w:t>
                      </w:r>
                      <w:r w:rsidR="00EE1551">
                        <w:rPr>
                          <w:sz w:val="17"/>
                          <w:szCs w:val="17"/>
                          <w:lang w:val="en-US"/>
                        </w:rPr>
                        <w:t>less than</w:t>
                      </w:r>
                      <w:r w:rsidRPr="00A56586">
                        <w:rPr>
                          <w:sz w:val="17"/>
                          <w:szCs w:val="17"/>
                        </w:rPr>
                        <w:t xml:space="preserve"> $</w:t>
                      </w:r>
                      <w:r w:rsidR="00EE1551">
                        <w:rPr>
                          <w:sz w:val="17"/>
                          <w:szCs w:val="17"/>
                          <w:lang w:val="en-US"/>
                        </w:rPr>
                        <w:t>10</w:t>
                      </w:r>
                      <w:r w:rsidRPr="00A56586">
                        <w:rPr>
                          <w:sz w:val="17"/>
                          <w:szCs w:val="17"/>
                        </w:rPr>
                        <w:t>,000.  The determination as to whether a procurement shall be made as a sole source shall be made by the State Pro</w:t>
                      </w:r>
                      <w:r>
                        <w:rPr>
                          <w:sz w:val="17"/>
                          <w:szCs w:val="17"/>
                        </w:rPr>
                        <w:t>curement Bureau (</w:t>
                      </w:r>
                      <w:r w:rsidRPr="00A56586">
                        <w:rPr>
                          <w:sz w:val="17"/>
                          <w:szCs w:val="17"/>
                        </w:rPr>
                        <w:t>SPB), unless specifically authorized in the agency delegation agreement (ARM 2.5.604).  A request by a state agency to the SPB must be accompanied by this form and must include a signed and dated quote.  The following items do not require sole source justification:  (1) professional licenses; (2) dues to associations; (3) renewal of software license agreements; (4) purchase or renewal of maintenance agreements for software or hardware; and (5) publications available only from a single supplier.</w:t>
                      </w:r>
                    </w:p>
                    <w:p w14:paraId="3734EA4A" w14:textId="77777777" w:rsidR="00691A34" w:rsidRDefault="00691A34" w:rsidP="001B75F4">
                      <w:pPr>
                        <w:pStyle w:val="BodyText"/>
                        <w:rPr>
                          <w:sz w:val="17"/>
                          <w:szCs w:val="17"/>
                        </w:rPr>
                      </w:pPr>
                    </w:p>
                    <w:p w14:paraId="040CE9BC" w14:textId="77777777" w:rsidR="002D3C52" w:rsidRDefault="002D3C52" w:rsidP="001B75F4">
                      <w:pPr>
                        <w:pStyle w:val="BodyText"/>
                        <w:rPr>
                          <w:sz w:val="17"/>
                          <w:szCs w:val="17"/>
                        </w:rPr>
                      </w:pPr>
                    </w:p>
                    <w:p w14:paraId="7E6F8465" w14:textId="77777777" w:rsidR="00795B65" w:rsidRDefault="00691A34" w:rsidP="001B75F4">
                      <w:pPr>
                        <w:pStyle w:val="BodyText"/>
                        <w:rPr>
                          <w:sz w:val="24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        </w:t>
                      </w:r>
                      <w:r w:rsidR="00C35876">
                        <w:rPr>
                          <w:sz w:val="24"/>
                          <w:szCs w:val="17"/>
                          <w:lang w:val="en-US"/>
                        </w:rPr>
                        <w:t>Check here</w:t>
                      </w:r>
                      <w:r w:rsidR="002D3C52" w:rsidRPr="00C35876">
                        <w:rPr>
                          <w:sz w:val="24"/>
                          <w:szCs w:val="17"/>
                        </w:rPr>
                        <w:t xml:space="preserve"> for a Tier Two Exception for the Contract Engagement Proposal</w:t>
                      </w:r>
                      <w:r w:rsidR="002D3C52" w:rsidRPr="00C35876">
                        <w:rPr>
                          <w:sz w:val="24"/>
                          <w:szCs w:val="17"/>
                          <w:lang w:val="en-US"/>
                        </w:rPr>
                        <w:t xml:space="preserve"> (CEP)</w:t>
                      </w:r>
                      <w:r w:rsidR="002D3C52" w:rsidRPr="00C35876">
                        <w:rPr>
                          <w:sz w:val="24"/>
                          <w:szCs w:val="17"/>
                        </w:rPr>
                        <w:t>.</w:t>
                      </w:r>
                    </w:p>
                    <w:p w14:paraId="17371240" w14:textId="77777777" w:rsidR="004127A2" w:rsidRDefault="004127A2" w:rsidP="004127A2">
                      <w:pPr>
                        <w:jc w:val="both"/>
                        <w:rPr>
                          <w:sz w:val="17"/>
                          <w:szCs w:val="17"/>
                          <w:lang w:val="x-none" w:eastAsia="x-none"/>
                        </w:rPr>
                      </w:pPr>
                    </w:p>
                    <w:p w14:paraId="36C3E8F5" w14:textId="77777777" w:rsidR="002D3C52" w:rsidRPr="00A56586" w:rsidRDefault="00795B65" w:rsidP="004127A2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795B65">
                        <w:rPr>
                          <w:sz w:val="17"/>
                          <w:szCs w:val="17"/>
                          <w:lang w:val="x-none" w:eastAsia="x-none"/>
                        </w:rPr>
                        <w:t xml:space="preserve">   </w:t>
                      </w:r>
                      <w:r>
                        <w:rPr>
                          <w:sz w:val="17"/>
                          <w:szCs w:val="17"/>
                          <w:lang w:eastAsia="x-none"/>
                        </w:rPr>
                        <w:t xml:space="preserve">      </w:t>
                      </w:r>
                      <w:r w:rsidRPr="00795B65">
                        <w:rPr>
                          <w:szCs w:val="17"/>
                          <w:lang w:eastAsia="x-none"/>
                        </w:rPr>
                        <w:t>Check here</w:t>
                      </w:r>
                      <w:r w:rsidRPr="00795B65">
                        <w:rPr>
                          <w:szCs w:val="17"/>
                          <w:lang w:val="x-none" w:eastAsia="x-none"/>
                        </w:rPr>
                        <w:t xml:space="preserve"> for a Tier Two Exception for the </w:t>
                      </w:r>
                      <w:r>
                        <w:rPr>
                          <w:szCs w:val="17"/>
                          <w:lang w:eastAsia="x-none"/>
                        </w:rPr>
                        <w:t xml:space="preserve">Master Contract for Environmental Services. </w:t>
                      </w:r>
                    </w:p>
                  </w:txbxContent>
                </v:textbox>
              </v:shape>
            </w:pict>
          </mc:Fallback>
        </mc:AlternateContent>
      </w:r>
    </w:p>
    <w:p w14:paraId="1D0B282B" w14:textId="77777777" w:rsidR="00A56586" w:rsidRPr="008E7940" w:rsidRDefault="00A56586" w:rsidP="00A56586">
      <w:pPr>
        <w:jc w:val="center"/>
        <w:rPr>
          <w:rFonts w:ascii="Times New Roman" w:hAnsi="Times New Roman"/>
        </w:rPr>
      </w:pPr>
    </w:p>
    <w:p w14:paraId="5010C78C" w14:textId="77777777" w:rsidR="00A56586" w:rsidRPr="008E7940" w:rsidRDefault="00A56586" w:rsidP="00A56586">
      <w:pPr>
        <w:jc w:val="center"/>
        <w:rPr>
          <w:rFonts w:ascii="Times New Roman" w:hAnsi="Times New Roman"/>
        </w:rPr>
      </w:pPr>
    </w:p>
    <w:p w14:paraId="2EC41C1A" w14:textId="77777777" w:rsidR="009679EC" w:rsidRPr="008E7940" w:rsidRDefault="009679EC">
      <w:pPr>
        <w:rPr>
          <w:rFonts w:ascii="Times New Roman" w:hAnsi="Times New Roman"/>
        </w:rPr>
      </w:pPr>
    </w:p>
    <w:p w14:paraId="3476EDE8" w14:textId="77777777" w:rsidR="009679EC" w:rsidRPr="008E7940" w:rsidRDefault="009679EC">
      <w:pPr>
        <w:rPr>
          <w:rFonts w:ascii="Times New Roman" w:hAnsi="Times New Roman"/>
        </w:rPr>
      </w:pPr>
    </w:p>
    <w:p w14:paraId="5191BCAA" w14:textId="77777777" w:rsidR="009679EC" w:rsidRPr="008E7940" w:rsidRDefault="009679EC">
      <w:pPr>
        <w:rPr>
          <w:rFonts w:ascii="Times New Roman" w:hAnsi="Times New Roman"/>
        </w:rPr>
      </w:pPr>
    </w:p>
    <w:p w14:paraId="5EFFA85D" w14:textId="77777777" w:rsidR="009679EC" w:rsidRPr="008E7940" w:rsidRDefault="009679EC">
      <w:pPr>
        <w:rPr>
          <w:rFonts w:ascii="Times New Roman" w:hAnsi="Times New Roman"/>
        </w:rPr>
      </w:pPr>
    </w:p>
    <w:p w14:paraId="10EAD320" w14:textId="77777777" w:rsidR="009679EC" w:rsidRPr="008E7940" w:rsidRDefault="009679EC">
      <w:pPr>
        <w:rPr>
          <w:rFonts w:ascii="Times New Roman" w:hAnsi="Times New Roman"/>
        </w:rPr>
      </w:pPr>
    </w:p>
    <w:p w14:paraId="1BB23636" w14:textId="77777777" w:rsidR="002D3C52" w:rsidRDefault="002D3C52">
      <w:pPr>
        <w:rPr>
          <w:rFonts w:ascii="Times New Roman" w:hAnsi="Times New Roman"/>
        </w:rPr>
      </w:pPr>
    </w:p>
    <w:p w14:paraId="1ED68950" w14:textId="69E9A9D0" w:rsidR="002D3C52" w:rsidRDefault="003E046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144BE" wp14:editId="7E9D0C31">
                <wp:simplePos x="0" y="0"/>
                <wp:positionH relativeFrom="column">
                  <wp:posOffset>83820</wp:posOffset>
                </wp:positionH>
                <wp:positionV relativeFrom="paragraph">
                  <wp:posOffset>39370</wp:posOffset>
                </wp:positionV>
                <wp:extent cx="190500" cy="133350"/>
                <wp:effectExtent l="7620" t="5715" r="11430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DF2E" id="Rectangle 6" o:spid="_x0000_s1026" style="position:absolute;margin-left:6.6pt;margin-top:3.1pt;width:1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"/>
            </w:pict>
          </mc:Fallback>
        </mc:AlternateContent>
      </w:r>
    </w:p>
    <w:p w14:paraId="275E97C8" w14:textId="0BF74595" w:rsidR="00691A34" w:rsidRDefault="003E046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6FDCC" wp14:editId="7408AD8F">
                <wp:simplePos x="0" y="0"/>
                <wp:positionH relativeFrom="column">
                  <wp:posOffset>77470</wp:posOffset>
                </wp:positionH>
                <wp:positionV relativeFrom="paragraph">
                  <wp:posOffset>162560</wp:posOffset>
                </wp:positionV>
                <wp:extent cx="190500" cy="133350"/>
                <wp:effectExtent l="10795" t="8890" r="825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2370" id="Rectangle 7" o:spid="_x0000_s1026" style="position:absolute;margin-left:6.1pt;margin-top:12.8pt;width:1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"/>
            </w:pict>
          </mc:Fallback>
        </mc:AlternateContent>
      </w:r>
    </w:p>
    <w:p w14:paraId="72F1A5B3" w14:textId="77777777" w:rsidR="00691A34" w:rsidRDefault="00691A34">
      <w:pPr>
        <w:rPr>
          <w:rFonts w:ascii="Times New Roman" w:hAnsi="Times New Roman"/>
        </w:rPr>
      </w:pPr>
    </w:p>
    <w:p w14:paraId="3B6EC042" w14:textId="77777777" w:rsidR="004127A2" w:rsidRDefault="004127A2">
      <w:pPr>
        <w:rPr>
          <w:rFonts w:ascii="Times New Roman" w:hAnsi="Times New Roman"/>
        </w:rPr>
      </w:pPr>
    </w:p>
    <w:p w14:paraId="22D2841D" w14:textId="77777777" w:rsidR="009679EC" w:rsidRPr="008E7940" w:rsidRDefault="009679EC">
      <w:pPr>
        <w:rPr>
          <w:rFonts w:ascii="Times New Roman" w:hAnsi="Times New Roman"/>
        </w:rPr>
      </w:pPr>
      <w:r w:rsidRPr="008E7940">
        <w:rPr>
          <w:rFonts w:ascii="Times New Roman" w:hAnsi="Times New Roman"/>
        </w:rPr>
        <w:t xml:space="preserve">Department name: </w:t>
      </w:r>
    </w:p>
    <w:p w14:paraId="012301BD" w14:textId="77777777" w:rsidR="009679EC" w:rsidRPr="008E7940" w:rsidRDefault="009679EC">
      <w:pPr>
        <w:rPr>
          <w:rFonts w:ascii="Times New Roman" w:hAnsi="Times New Roman"/>
          <w:sz w:val="16"/>
          <w:szCs w:val="16"/>
        </w:rPr>
      </w:pPr>
    </w:p>
    <w:p w14:paraId="370661CA" w14:textId="77777777" w:rsidR="009679EC" w:rsidRPr="008E7940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1.</w:t>
      </w:r>
      <w:r w:rsidRPr="008E7940">
        <w:rPr>
          <w:rFonts w:ascii="Times New Roman" w:hAnsi="Times New Roman"/>
        </w:rPr>
        <w:tab/>
        <w:t xml:space="preserve">Name of product or service: </w:t>
      </w:r>
    </w:p>
    <w:p w14:paraId="0AE249B8" w14:textId="77777777" w:rsidR="009679EC" w:rsidRPr="008E7940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  <w:sz w:val="16"/>
          <w:szCs w:val="16"/>
        </w:rPr>
      </w:pPr>
    </w:p>
    <w:p w14:paraId="2632D3CA" w14:textId="77777777" w:rsidR="009679EC" w:rsidRPr="008E7940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2.</w:t>
      </w:r>
      <w:r w:rsidRPr="008E7940">
        <w:rPr>
          <w:rFonts w:ascii="Times New Roman" w:hAnsi="Times New Roman"/>
        </w:rPr>
        <w:tab/>
        <w:t xml:space="preserve">Name of product manufacturer: </w:t>
      </w:r>
    </w:p>
    <w:p w14:paraId="06F3ABDA" w14:textId="77777777" w:rsidR="009679EC" w:rsidRPr="008E7940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  <w:sz w:val="16"/>
          <w:szCs w:val="16"/>
        </w:rPr>
      </w:pPr>
    </w:p>
    <w:p w14:paraId="4D1477E7" w14:textId="77777777" w:rsidR="009679EC" w:rsidRPr="008E7940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3.</w:t>
      </w:r>
      <w:r w:rsidRPr="008E7940">
        <w:rPr>
          <w:rFonts w:ascii="Times New Roman" w:hAnsi="Times New Roman"/>
        </w:rPr>
        <w:tab/>
        <w:t xml:space="preserve">Name of "sole" product supplier or service provider: </w:t>
      </w:r>
    </w:p>
    <w:p w14:paraId="2548AB1E" w14:textId="77777777" w:rsidR="00403C68" w:rsidRPr="008E7940" w:rsidRDefault="00403C68" w:rsidP="001E499B">
      <w:pPr>
        <w:tabs>
          <w:tab w:val="left" w:pos="360"/>
        </w:tabs>
        <w:ind w:left="360" w:hanging="360"/>
        <w:rPr>
          <w:rFonts w:ascii="Times New Roman" w:hAnsi="Times New Roman"/>
          <w:sz w:val="16"/>
          <w:szCs w:val="16"/>
        </w:rPr>
      </w:pPr>
    </w:p>
    <w:p w14:paraId="6FD95B56" w14:textId="77777777" w:rsidR="00C170C9" w:rsidRPr="008E7940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4.</w:t>
      </w:r>
      <w:r w:rsidRPr="008E7940">
        <w:rPr>
          <w:rFonts w:ascii="Times New Roman" w:hAnsi="Times New Roman"/>
        </w:rPr>
        <w:tab/>
      </w:r>
      <w:r w:rsidR="00C170C9" w:rsidRPr="008E7940">
        <w:rPr>
          <w:rFonts w:ascii="Times New Roman" w:hAnsi="Times New Roman"/>
        </w:rPr>
        <w:t xml:space="preserve">Estimated cost of purchase: </w:t>
      </w:r>
    </w:p>
    <w:p w14:paraId="0091F05A" w14:textId="77777777" w:rsidR="00C170C9" w:rsidRPr="008E7940" w:rsidRDefault="00C170C9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79BE54C7" w14:textId="77777777" w:rsidR="00C170C9" w:rsidRPr="008E7940" w:rsidRDefault="00C170C9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5.</w:t>
      </w:r>
      <w:r w:rsidRPr="008E7940">
        <w:rPr>
          <w:rFonts w:ascii="Times New Roman" w:hAnsi="Times New Roman"/>
        </w:rPr>
        <w:tab/>
        <w:t>Expected length of contract</w:t>
      </w:r>
      <w:r w:rsidR="00FB1C8D" w:rsidRPr="008E7940">
        <w:rPr>
          <w:rFonts w:ascii="Times New Roman" w:hAnsi="Times New Roman"/>
        </w:rPr>
        <w:t xml:space="preserve"> (if applicable)</w:t>
      </w:r>
      <w:r w:rsidRPr="008E7940">
        <w:rPr>
          <w:rFonts w:ascii="Times New Roman" w:hAnsi="Times New Roman"/>
        </w:rPr>
        <w:t xml:space="preserve">: </w:t>
      </w:r>
      <w:r w:rsidRPr="008E7940">
        <w:rPr>
          <w:rFonts w:ascii="Times New Roman" w:hAnsi="Times New Roman"/>
        </w:rPr>
        <w:softHyphen/>
      </w:r>
    </w:p>
    <w:p w14:paraId="15C75D51" w14:textId="77777777" w:rsidR="00C170C9" w:rsidRPr="008E7940" w:rsidRDefault="00C170C9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C53B795" w14:textId="28F6858D" w:rsidR="009679EC" w:rsidRPr="008E7940" w:rsidRDefault="00C170C9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 xml:space="preserve">6.  </w:t>
      </w:r>
      <w:r w:rsidR="009679EC" w:rsidRPr="008E7940">
        <w:rPr>
          <w:rFonts w:ascii="Times New Roman" w:hAnsi="Times New Roman"/>
        </w:rPr>
        <w:t>What evaluation of other product suppliers or service providers was made?</w:t>
      </w:r>
      <w:r w:rsidR="00B53770" w:rsidRPr="008E7940">
        <w:rPr>
          <w:rFonts w:ascii="Times New Roman" w:hAnsi="Times New Roman"/>
        </w:rPr>
        <w:t xml:space="preserve"> </w:t>
      </w:r>
      <w:r w:rsidR="00427FAB">
        <w:rPr>
          <w:rFonts w:ascii="Times New Roman" w:hAnsi="Times New Roman"/>
        </w:rPr>
        <w:t xml:space="preserve">Provide </w:t>
      </w:r>
      <w:r w:rsidR="009679EC" w:rsidRPr="008E7940">
        <w:rPr>
          <w:rFonts w:ascii="Times New Roman" w:hAnsi="Times New Roman"/>
        </w:rPr>
        <w:t>names, addresses</w:t>
      </w:r>
      <w:r w:rsidR="001E499B" w:rsidRPr="008E7940">
        <w:rPr>
          <w:rFonts w:ascii="Times New Roman" w:hAnsi="Times New Roman"/>
        </w:rPr>
        <w:t>,</w:t>
      </w:r>
      <w:r w:rsidR="009679EC" w:rsidRPr="008E7940">
        <w:rPr>
          <w:rFonts w:ascii="Times New Roman" w:hAnsi="Times New Roman"/>
        </w:rPr>
        <w:t xml:space="preserve"> and other documentation.</w:t>
      </w:r>
    </w:p>
    <w:p w14:paraId="52B689B9" w14:textId="77777777" w:rsidR="009679EC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3FCE59B2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6A53D32F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CD9A3E4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3471384C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7689869C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4FE080F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7087E4D0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861F6B3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514203AC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6C93C4BC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7BEF45AC" w14:textId="77777777" w:rsidR="00AB697A" w:rsidRPr="008E7940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550CE8C" w14:textId="77777777" w:rsidR="009679EC" w:rsidRPr="008E7940" w:rsidRDefault="00C170C9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7</w:t>
      </w:r>
      <w:r w:rsidR="009679EC" w:rsidRPr="008E7940">
        <w:rPr>
          <w:rFonts w:ascii="Times New Roman" w:hAnsi="Times New Roman"/>
        </w:rPr>
        <w:t>.</w:t>
      </w:r>
      <w:r w:rsidR="009679EC" w:rsidRPr="008E7940">
        <w:rPr>
          <w:rFonts w:ascii="Times New Roman" w:hAnsi="Times New Roman"/>
        </w:rPr>
        <w:tab/>
        <w:t xml:space="preserve">What makes this </w:t>
      </w:r>
      <w:proofErr w:type="gramStart"/>
      <w:r w:rsidR="009679EC" w:rsidRPr="008E7940">
        <w:rPr>
          <w:rFonts w:ascii="Times New Roman" w:hAnsi="Times New Roman"/>
        </w:rPr>
        <w:t>particular product</w:t>
      </w:r>
      <w:proofErr w:type="gramEnd"/>
      <w:r w:rsidR="009679EC" w:rsidRPr="008E7940">
        <w:rPr>
          <w:rFonts w:ascii="Times New Roman" w:hAnsi="Times New Roman"/>
        </w:rPr>
        <w:t xml:space="preserve"> or service unique and unavailable from other sources?</w:t>
      </w:r>
    </w:p>
    <w:p w14:paraId="28109C77" w14:textId="77777777" w:rsidR="009679EC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04F3F46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B3B2332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6C1E292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71DD7BA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6EE9C87E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9BD8662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6D913C7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0D87949" w14:textId="2D5311CE" w:rsidR="00427FAB" w:rsidRDefault="00427FA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F9784A" w14:textId="77777777" w:rsidR="009679EC" w:rsidRPr="008E7940" w:rsidRDefault="00C170C9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lastRenderedPageBreak/>
        <w:t>8</w:t>
      </w:r>
      <w:r w:rsidR="009679EC" w:rsidRPr="008E7940">
        <w:rPr>
          <w:rFonts w:ascii="Times New Roman" w:hAnsi="Times New Roman"/>
        </w:rPr>
        <w:t>.</w:t>
      </w:r>
      <w:r w:rsidR="009679EC" w:rsidRPr="008E7940">
        <w:rPr>
          <w:rFonts w:ascii="Times New Roman" w:hAnsi="Times New Roman"/>
        </w:rPr>
        <w:tab/>
        <w:t>How did you determine that there was only one source for the product or service?</w:t>
      </w:r>
    </w:p>
    <w:p w14:paraId="18889550" w14:textId="77777777" w:rsidR="009679EC" w:rsidRDefault="009679EC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AD4DD27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6334F8C2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02381148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3BFBB2BA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2044C8F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39F9E344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2906EF6" w14:textId="77777777" w:rsidR="0009799D" w:rsidRDefault="0009799D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39FDA33E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526C4D20" w14:textId="77777777" w:rsidR="00AB697A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FD7A908" w14:textId="77777777" w:rsidR="00AB697A" w:rsidRPr="008E7940" w:rsidRDefault="00AB697A" w:rsidP="001E499B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F7C5AAB" w14:textId="77777777" w:rsidR="00A56586" w:rsidRPr="008E7940" w:rsidRDefault="00C170C9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9</w:t>
      </w:r>
      <w:r w:rsidR="009679EC" w:rsidRPr="008E7940">
        <w:rPr>
          <w:rFonts w:ascii="Times New Roman" w:hAnsi="Times New Roman"/>
        </w:rPr>
        <w:t>.</w:t>
      </w:r>
      <w:r w:rsidR="009679EC" w:rsidRPr="008E7940">
        <w:rPr>
          <w:rFonts w:ascii="Times New Roman" w:hAnsi="Times New Roman"/>
        </w:rPr>
        <w:tab/>
        <w:t xml:space="preserve">What product supplier or service provider has your </w:t>
      </w:r>
      <w:proofErr w:type="gramStart"/>
      <w:r w:rsidR="009679EC" w:rsidRPr="008E7940">
        <w:rPr>
          <w:rFonts w:ascii="Times New Roman" w:hAnsi="Times New Roman"/>
        </w:rPr>
        <w:t>Department</w:t>
      </w:r>
      <w:proofErr w:type="gramEnd"/>
      <w:r w:rsidR="009679EC" w:rsidRPr="008E7940">
        <w:rPr>
          <w:rFonts w:ascii="Times New Roman" w:hAnsi="Times New Roman"/>
        </w:rPr>
        <w:t xml:space="preserve"> used until now to satisfy similar requirements?</w:t>
      </w:r>
    </w:p>
    <w:p w14:paraId="50AF25E4" w14:textId="77777777" w:rsidR="00C170C9" w:rsidRDefault="00C170C9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6A4D7883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39152DE1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7C8DE6FA" w14:textId="77777777" w:rsidR="0009799D" w:rsidRDefault="0009799D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6AE307A5" w14:textId="77777777" w:rsidR="0009799D" w:rsidRDefault="0009799D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2A9247A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DE92693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0479AF78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4B4D4ECF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6FD52839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5F75086B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7D0D880" w14:textId="77777777" w:rsidR="00AB697A" w:rsidRPr="008E7940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20E61FF" w14:textId="77777777" w:rsidR="00383F1D" w:rsidRDefault="00C170C9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10</w:t>
      </w:r>
      <w:r w:rsidR="00A56586" w:rsidRPr="008E7940">
        <w:rPr>
          <w:rFonts w:ascii="Times New Roman" w:hAnsi="Times New Roman"/>
        </w:rPr>
        <w:t>.</w:t>
      </w:r>
      <w:r w:rsidR="00A56586" w:rsidRPr="008E7940">
        <w:rPr>
          <w:rFonts w:ascii="Times New Roman" w:hAnsi="Times New Roman"/>
        </w:rPr>
        <w:tab/>
        <w:t>Attach dated quote.</w:t>
      </w:r>
    </w:p>
    <w:p w14:paraId="4CD22FA7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367B0677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8B3D32E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15B95E49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0362D071" w14:textId="77777777" w:rsidR="00AB697A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00E34231" w14:textId="77777777" w:rsidR="00AB697A" w:rsidRPr="008E7940" w:rsidRDefault="00AB697A" w:rsidP="00A56586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14:paraId="296EFBB0" w14:textId="77777777" w:rsidR="00A56586" w:rsidRPr="008E7940" w:rsidRDefault="00A56586" w:rsidP="00A56586">
      <w:pPr>
        <w:tabs>
          <w:tab w:val="left" w:pos="360"/>
        </w:tabs>
        <w:ind w:left="360" w:hanging="360"/>
        <w:rPr>
          <w:rFonts w:ascii="Times New Roman" w:hAnsi="Times New Roman"/>
          <w:sz w:val="16"/>
          <w:szCs w:val="16"/>
        </w:rPr>
      </w:pPr>
    </w:p>
    <w:p w14:paraId="21BA5706" w14:textId="77777777" w:rsidR="00383F1D" w:rsidRPr="008E7940" w:rsidRDefault="00383F1D" w:rsidP="00B53770">
      <w:pPr>
        <w:pStyle w:val="Header"/>
        <w:tabs>
          <w:tab w:val="clear" w:pos="4320"/>
          <w:tab w:val="clear" w:pos="8640"/>
          <w:tab w:val="left" w:pos="7020"/>
        </w:tabs>
        <w:ind w:left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________________________________________________</w:t>
      </w:r>
      <w:r w:rsidRPr="008E7940">
        <w:rPr>
          <w:rFonts w:ascii="Times New Roman" w:hAnsi="Times New Roman"/>
        </w:rPr>
        <w:tab/>
        <w:t>_________________________</w:t>
      </w:r>
    </w:p>
    <w:p w14:paraId="04A9361F" w14:textId="77777777" w:rsidR="00383F1D" w:rsidRPr="008E7940" w:rsidRDefault="00383F1D" w:rsidP="00B53770">
      <w:pPr>
        <w:pStyle w:val="Header"/>
        <w:tabs>
          <w:tab w:val="clear" w:pos="4320"/>
          <w:tab w:val="clear" w:pos="8640"/>
          <w:tab w:val="center" w:pos="3240"/>
          <w:tab w:val="center" w:pos="8730"/>
        </w:tabs>
        <w:ind w:left="360"/>
        <w:rPr>
          <w:rFonts w:ascii="Times New Roman" w:hAnsi="Times New Roman"/>
          <w:sz w:val="20"/>
        </w:rPr>
      </w:pPr>
      <w:r w:rsidRPr="008E7940">
        <w:rPr>
          <w:rFonts w:ascii="Times New Roman" w:hAnsi="Times New Roman"/>
          <w:sz w:val="20"/>
        </w:rPr>
        <w:tab/>
        <w:t>Signature of Agency Procurement Official</w:t>
      </w:r>
      <w:r w:rsidRPr="008E7940">
        <w:rPr>
          <w:rFonts w:ascii="Times New Roman" w:hAnsi="Times New Roman"/>
          <w:sz w:val="20"/>
        </w:rPr>
        <w:tab/>
        <w:t>Date</w:t>
      </w:r>
    </w:p>
    <w:p w14:paraId="6A8DF02E" w14:textId="704A345F" w:rsidR="00383F1D" w:rsidRPr="008E7940" w:rsidRDefault="003E0468" w:rsidP="00B5377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 w:val="20"/>
        </w:rPr>
      </w:pPr>
      <w:r w:rsidRPr="008E794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34D9A" wp14:editId="1D8772C2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6848475" cy="0"/>
                <wp:effectExtent l="9525" t="15240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D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0.55pt;width:53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" strokeweight="1.25pt"/>
            </w:pict>
          </mc:Fallback>
        </mc:AlternateContent>
      </w:r>
    </w:p>
    <w:p w14:paraId="6243FDA5" w14:textId="77777777" w:rsidR="00383F1D" w:rsidRPr="008E7940" w:rsidRDefault="00383F1D" w:rsidP="00383F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65669EDF" w14:textId="77777777" w:rsidR="00383F1D" w:rsidRPr="008E7940" w:rsidRDefault="00383F1D" w:rsidP="00B53770">
      <w:pPr>
        <w:pStyle w:val="Header"/>
        <w:tabs>
          <w:tab w:val="clear" w:pos="4320"/>
          <w:tab w:val="clear" w:pos="8640"/>
          <w:tab w:val="left" w:pos="7020"/>
        </w:tabs>
        <w:ind w:left="360"/>
        <w:rPr>
          <w:rFonts w:ascii="Times New Roman" w:hAnsi="Times New Roman"/>
        </w:rPr>
      </w:pPr>
      <w:r w:rsidRPr="008E7940">
        <w:rPr>
          <w:rFonts w:ascii="Times New Roman" w:hAnsi="Times New Roman"/>
        </w:rPr>
        <w:t>________________________________________________</w:t>
      </w:r>
      <w:r w:rsidRPr="008E7940">
        <w:rPr>
          <w:rFonts w:ascii="Times New Roman" w:hAnsi="Times New Roman"/>
        </w:rPr>
        <w:tab/>
        <w:t>_________________________</w:t>
      </w:r>
    </w:p>
    <w:p w14:paraId="2CE9BB7C" w14:textId="77777777" w:rsidR="00383F1D" w:rsidRPr="008E7940" w:rsidRDefault="00383F1D" w:rsidP="00B53770">
      <w:pPr>
        <w:pStyle w:val="Header"/>
        <w:tabs>
          <w:tab w:val="clear" w:pos="4320"/>
          <w:tab w:val="clear" w:pos="8640"/>
          <w:tab w:val="center" w:pos="3240"/>
          <w:tab w:val="center" w:pos="8730"/>
        </w:tabs>
        <w:ind w:left="360"/>
        <w:rPr>
          <w:rFonts w:ascii="Times New Roman" w:hAnsi="Times New Roman"/>
          <w:sz w:val="20"/>
        </w:rPr>
      </w:pPr>
      <w:r w:rsidRPr="008E7940">
        <w:rPr>
          <w:rFonts w:ascii="Times New Roman" w:hAnsi="Times New Roman"/>
          <w:sz w:val="20"/>
        </w:rPr>
        <w:tab/>
        <w:t>Signature of S</w:t>
      </w:r>
      <w:r w:rsidR="001B75F4" w:rsidRPr="008E7940">
        <w:rPr>
          <w:rFonts w:ascii="Times New Roman" w:hAnsi="Times New Roman"/>
          <w:sz w:val="20"/>
        </w:rPr>
        <w:t xml:space="preserve">tate </w:t>
      </w:r>
      <w:r w:rsidRPr="008E7940">
        <w:rPr>
          <w:rFonts w:ascii="Times New Roman" w:hAnsi="Times New Roman"/>
          <w:sz w:val="20"/>
        </w:rPr>
        <w:t>P</w:t>
      </w:r>
      <w:r w:rsidR="001B75F4" w:rsidRPr="008E7940">
        <w:rPr>
          <w:rFonts w:ascii="Times New Roman" w:hAnsi="Times New Roman"/>
          <w:sz w:val="20"/>
        </w:rPr>
        <w:t xml:space="preserve">rocurement </w:t>
      </w:r>
      <w:r w:rsidRPr="008E7940">
        <w:rPr>
          <w:rFonts w:ascii="Times New Roman" w:hAnsi="Times New Roman"/>
          <w:sz w:val="20"/>
        </w:rPr>
        <w:t>B</w:t>
      </w:r>
      <w:r w:rsidR="001B75F4" w:rsidRPr="008E7940">
        <w:rPr>
          <w:rFonts w:ascii="Times New Roman" w:hAnsi="Times New Roman"/>
          <w:sz w:val="20"/>
        </w:rPr>
        <w:t>ureau</w:t>
      </w:r>
      <w:r w:rsidRPr="008E7940">
        <w:rPr>
          <w:rFonts w:ascii="Times New Roman" w:hAnsi="Times New Roman"/>
          <w:sz w:val="20"/>
        </w:rPr>
        <w:t xml:space="preserve"> Procurement </w:t>
      </w:r>
      <w:r w:rsidR="001B75F4" w:rsidRPr="008E7940">
        <w:rPr>
          <w:rFonts w:ascii="Times New Roman" w:hAnsi="Times New Roman"/>
          <w:sz w:val="20"/>
        </w:rPr>
        <w:t>Official</w:t>
      </w:r>
      <w:r w:rsidRPr="008E7940">
        <w:rPr>
          <w:rFonts w:ascii="Times New Roman" w:hAnsi="Times New Roman"/>
          <w:sz w:val="20"/>
        </w:rPr>
        <w:tab/>
        <w:t>Date</w:t>
      </w:r>
    </w:p>
    <w:p w14:paraId="1DCA6229" w14:textId="77777777" w:rsidR="00383F1D" w:rsidRPr="008E7940" w:rsidRDefault="00383F1D" w:rsidP="00B5377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 w:val="16"/>
          <w:szCs w:val="16"/>
        </w:rPr>
      </w:pPr>
    </w:p>
    <w:p w14:paraId="782477C3" w14:textId="54A4AE68" w:rsidR="00383F1D" w:rsidRPr="008E7940" w:rsidRDefault="003E0468" w:rsidP="001B75F4">
      <w:pPr>
        <w:pStyle w:val="Header"/>
        <w:tabs>
          <w:tab w:val="clear" w:pos="4320"/>
          <w:tab w:val="clear" w:pos="8640"/>
        </w:tabs>
        <w:ind w:left="1800"/>
        <w:rPr>
          <w:rFonts w:ascii="Times New Roman" w:hAnsi="Times New Roman"/>
          <w:sz w:val="20"/>
        </w:rPr>
      </w:pPr>
      <w:r w:rsidRPr="008E794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50CA0" wp14:editId="4E134757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6848475" cy="0"/>
                <wp:effectExtent l="9525" t="12700" r="9525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ECD3" id="AutoShape 5" o:spid="_x0000_s1026" type="#_x0000_t32" style="position:absolute;margin-left:.75pt;margin-top:16.6pt;width:53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" strokeweight="1.25pt"/>
            </w:pict>
          </mc:Fallback>
        </mc:AlternateContent>
      </w:r>
      <w:r w:rsidR="00383F1D" w:rsidRPr="008E7940">
        <w:rPr>
          <w:rFonts w:ascii="Times New Roman" w:hAnsi="Times New Roman"/>
          <w:szCs w:val="24"/>
        </w:rPr>
        <w:sym w:font="Wingdings" w:char="F06F"/>
      </w:r>
      <w:r w:rsidR="00383F1D" w:rsidRPr="008E7940">
        <w:rPr>
          <w:rFonts w:ascii="Times New Roman" w:hAnsi="Times New Roman"/>
          <w:sz w:val="20"/>
        </w:rPr>
        <w:t xml:space="preserve">  Approved     </w:t>
      </w:r>
      <w:r w:rsidR="00383F1D" w:rsidRPr="008E7940">
        <w:rPr>
          <w:rFonts w:ascii="Times New Roman" w:hAnsi="Times New Roman"/>
          <w:szCs w:val="24"/>
        </w:rPr>
        <w:sym w:font="Wingdings" w:char="F06F"/>
      </w:r>
      <w:r w:rsidR="00383F1D" w:rsidRPr="008E7940">
        <w:rPr>
          <w:rFonts w:ascii="Times New Roman" w:hAnsi="Times New Roman"/>
          <w:sz w:val="20"/>
        </w:rPr>
        <w:t xml:space="preserve">  Disapproved</w:t>
      </w:r>
      <w:r w:rsidR="001B75F4" w:rsidRPr="008E7940">
        <w:rPr>
          <w:rFonts w:ascii="Times New Roman" w:hAnsi="Times New Roman"/>
          <w:sz w:val="20"/>
        </w:rPr>
        <w:t>–</w:t>
      </w:r>
      <w:r w:rsidR="00383F1D" w:rsidRPr="008E7940">
        <w:rPr>
          <w:rFonts w:ascii="Times New Roman" w:hAnsi="Times New Roman"/>
          <w:sz w:val="20"/>
        </w:rPr>
        <w:t>See attached memo for additional information.</w:t>
      </w:r>
    </w:p>
    <w:sectPr w:rsidR="00383F1D" w:rsidRPr="008E7940" w:rsidSect="00383F1D">
      <w:footerReference w:type="default" r:id="rId8"/>
      <w:pgSz w:w="12240" w:h="15840" w:code="1"/>
      <w:pgMar w:top="810" w:right="720" w:bottom="99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34D7" w14:textId="77777777" w:rsidR="007F2D15" w:rsidRDefault="007F2D15">
      <w:r>
        <w:separator/>
      </w:r>
    </w:p>
  </w:endnote>
  <w:endnote w:type="continuationSeparator" w:id="0">
    <w:p w14:paraId="26FB4EB3" w14:textId="77777777" w:rsidR="007F2D15" w:rsidRDefault="007F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A869" w14:textId="3021B7BE" w:rsidR="003F068C" w:rsidRPr="008E7940" w:rsidRDefault="00EE1551" w:rsidP="00A56586">
    <w:pPr>
      <w:pStyle w:val="Footer"/>
      <w:spacing w:before="6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09</w:t>
    </w:r>
    <w:r w:rsidR="00266741">
      <w:rPr>
        <w:rFonts w:ascii="Times New Roman" w:hAnsi="Times New Roman"/>
        <w:sz w:val="16"/>
      </w:rPr>
      <w:t>/20</w:t>
    </w:r>
    <w:r>
      <w:rPr>
        <w:rFonts w:ascii="Times New Roman" w:hAnsi="Times New Roman"/>
        <w:sz w:val="16"/>
      </w:rPr>
      <w:t>22</w:t>
    </w:r>
  </w:p>
  <w:p w14:paraId="37838004" w14:textId="77777777" w:rsidR="003F068C" w:rsidRPr="008E7940" w:rsidRDefault="003F068C">
    <w:pPr>
      <w:pStyle w:val="Footer"/>
      <w:jc w:val="center"/>
      <w:rPr>
        <w:rFonts w:ascii="Times New Roman" w:hAnsi="Times New Roman"/>
        <w:sz w:val="16"/>
      </w:rPr>
    </w:pPr>
    <w:r w:rsidRPr="008E7940">
      <w:rPr>
        <w:rFonts w:ascii="Times New Roman" w:hAnsi="Times New Roman"/>
        <w:b/>
        <w:sz w:val="20"/>
      </w:rPr>
      <w:t>(Use Additional Sheets as Necessary)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1D62" w14:textId="77777777" w:rsidR="007F2D15" w:rsidRDefault="007F2D15">
      <w:r>
        <w:separator/>
      </w:r>
    </w:p>
  </w:footnote>
  <w:footnote w:type="continuationSeparator" w:id="0">
    <w:p w14:paraId="51C7FBEC" w14:textId="77777777" w:rsidR="007F2D15" w:rsidRDefault="007F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6C1"/>
    <w:multiLevelType w:val="hybridMultilevel"/>
    <w:tmpl w:val="71A6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695D"/>
    <w:multiLevelType w:val="hybridMultilevel"/>
    <w:tmpl w:val="DD78E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5334E"/>
    <w:multiLevelType w:val="hybridMultilevel"/>
    <w:tmpl w:val="0E5C51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2758580">
    <w:abstractNumId w:val="0"/>
  </w:num>
  <w:num w:numId="2" w16cid:durableId="1366253897">
    <w:abstractNumId w:val="1"/>
  </w:num>
  <w:num w:numId="3" w16cid:durableId="185823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1D"/>
    <w:rsid w:val="00021218"/>
    <w:rsid w:val="0009799D"/>
    <w:rsid w:val="00133FCD"/>
    <w:rsid w:val="00196B2A"/>
    <w:rsid w:val="001B75F4"/>
    <w:rsid w:val="001E499B"/>
    <w:rsid w:val="002434D3"/>
    <w:rsid w:val="00266741"/>
    <w:rsid w:val="002723E1"/>
    <w:rsid w:val="00274B8E"/>
    <w:rsid w:val="002C7B68"/>
    <w:rsid w:val="002D3C52"/>
    <w:rsid w:val="00336F31"/>
    <w:rsid w:val="00380B56"/>
    <w:rsid w:val="00383F1D"/>
    <w:rsid w:val="003E0468"/>
    <w:rsid w:val="003F068C"/>
    <w:rsid w:val="003F0E2A"/>
    <w:rsid w:val="00403C68"/>
    <w:rsid w:val="004127A2"/>
    <w:rsid w:val="00416C24"/>
    <w:rsid w:val="00427FAB"/>
    <w:rsid w:val="004635E1"/>
    <w:rsid w:val="00544F77"/>
    <w:rsid w:val="005A4A9D"/>
    <w:rsid w:val="005A75E7"/>
    <w:rsid w:val="00681B8A"/>
    <w:rsid w:val="00691A34"/>
    <w:rsid w:val="007149B9"/>
    <w:rsid w:val="00744DD2"/>
    <w:rsid w:val="00795B65"/>
    <w:rsid w:val="007F2D15"/>
    <w:rsid w:val="008D6F73"/>
    <w:rsid w:val="008E7940"/>
    <w:rsid w:val="00907FA6"/>
    <w:rsid w:val="009679EC"/>
    <w:rsid w:val="00A56586"/>
    <w:rsid w:val="00AB697A"/>
    <w:rsid w:val="00B53770"/>
    <w:rsid w:val="00BE066C"/>
    <w:rsid w:val="00BF5584"/>
    <w:rsid w:val="00C170C9"/>
    <w:rsid w:val="00C35876"/>
    <w:rsid w:val="00C7567F"/>
    <w:rsid w:val="00D716C3"/>
    <w:rsid w:val="00DB3CA6"/>
    <w:rsid w:val="00DF1A55"/>
    <w:rsid w:val="00E06E98"/>
    <w:rsid w:val="00EE1551"/>
    <w:rsid w:val="00F00D0E"/>
    <w:rsid w:val="00FB1C8D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EF62F"/>
  <w15:chartTrackingRefBased/>
  <w15:docId w15:val="{6FEF3507-6C4F-4BB0-9351-D6C729F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3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36F3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336F31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336F31"/>
    <w:pPr>
      <w:spacing w:before="0" w:after="0"/>
      <w:jc w:val="center"/>
    </w:pPr>
    <w:rPr>
      <w:rFonts w:ascii="Times New Roman" w:hAnsi="Times New Roman"/>
      <w:kern w:val="0"/>
      <w:sz w:val="32"/>
    </w:rPr>
  </w:style>
  <w:style w:type="paragraph" w:customStyle="1" w:styleId="Style2">
    <w:name w:val="Style2"/>
    <w:basedOn w:val="Normal"/>
    <w:autoRedefine/>
    <w:rsid w:val="00336F31"/>
    <w:pPr>
      <w:tabs>
        <w:tab w:val="left" w:pos="-1440"/>
      </w:tabs>
      <w:ind w:left="1440" w:hanging="1440"/>
      <w:jc w:val="both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rsid w:val="00336F31"/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semiHidden/>
    <w:rsid w:val="00336F31"/>
    <w:pPr>
      <w:jc w:val="both"/>
    </w:pPr>
    <w:rPr>
      <w:sz w:val="18"/>
      <w:lang w:val="x-none" w:eastAsia="x-none"/>
    </w:rPr>
  </w:style>
  <w:style w:type="paragraph" w:styleId="BodyText2">
    <w:name w:val="Body Text 2"/>
    <w:basedOn w:val="Normal"/>
    <w:semiHidden/>
    <w:rsid w:val="00336F31"/>
    <w:rPr>
      <w:b/>
      <w:sz w:val="20"/>
    </w:rPr>
  </w:style>
  <w:style w:type="paragraph" w:styleId="Title">
    <w:name w:val="Title"/>
    <w:basedOn w:val="Normal"/>
    <w:qFormat/>
    <w:rsid w:val="00336F31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336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6F31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semiHidden/>
    <w:rsid w:val="001B75F4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3C6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C8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B1C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1C8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F068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AC73-BA79-4CD4-B1FC-7685D403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988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“Sole Source” Procurement</vt:lpstr>
    </vt:vector>
  </TitlesOfParts>
  <Company>State of Montana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“Sole Source” Procurement</dc:title>
  <dc:subject/>
  <dc:creator>Dept. of Administration</dc:creator>
  <cp:keywords/>
  <cp:lastModifiedBy>Snell, Sara</cp:lastModifiedBy>
  <cp:revision>4</cp:revision>
  <cp:lastPrinted>2013-05-16T19:07:00Z</cp:lastPrinted>
  <dcterms:created xsi:type="dcterms:W3CDTF">2022-09-16T15:02:00Z</dcterms:created>
  <dcterms:modified xsi:type="dcterms:W3CDTF">2022-09-16T18:27:00Z</dcterms:modified>
</cp:coreProperties>
</file>